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92C5" w14:textId="77777777" w:rsidR="00986D53" w:rsidRPr="00986D53" w:rsidRDefault="00986D53" w:rsidP="00986D53">
      <w:pPr>
        <w:spacing w:after="120" w:line="288" w:lineRule="atLeast"/>
        <w:jc w:val="center"/>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WHOLESALE TERMS &amp; CONDITIONS</w:t>
      </w:r>
    </w:p>
    <w:p w14:paraId="01965B9F"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PRODUCT</w:t>
      </w:r>
    </w:p>
    <w:p w14:paraId="0045A441" w14:textId="77777777" w:rsidR="00986D53" w:rsidRPr="00986D53" w:rsidRDefault="00986D53" w:rsidP="00F8573B">
      <w:pPr>
        <w:numPr>
          <w:ilvl w:val="0"/>
          <w:numId w:val="1"/>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Dimensions are approximate and sizes or colors may vary slightly due to the characteristics of handmade products.</w:t>
      </w:r>
    </w:p>
    <w:p w14:paraId="0ABAFBA7" w14:textId="77777777" w:rsidR="00986D53" w:rsidRDefault="00986D53" w:rsidP="00F8573B">
      <w:pPr>
        <w:numPr>
          <w:ilvl w:val="0"/>
          <w:numId w:val="1"/>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xml:space="preserve">The most current price list supersedes any previous pricing or price lists. </w:t>
      </w:r>
    </w:p>
    <w:p w14:paraId="4254F0D2" w14:textId="77777777" w:rsidR="00E8655E" w:rsidRPr="008B7717" w:rsidRDefault="00E8655E" w:rsidP="00F8573B">
      <w:pPr>
        <w:pStyle w:val="ListParagraph"/>
        <w:numPr>
          <w:ilvl w:val="0"/>
          <w:numId w:val="1"/>
        </w:numPr>
        <w:jc w:val="both"/>
        <w:rPr>
          <w:rFonts w:ascii="Times New Roman" w:eastAsia="Times New Roman" w:hAnsi="Times New Roman" w:cs="Times New Roman"/>
          <w:sz w:val="20"/>
          <w:szCs w:val="20"/>
        </w:rPr>
      </w:pPr>
      <w:r w:rsidRPr="00E8655E">
        <w:rPr>
          <w:rFonts w:ascii="botanika-mono-web" w:eastAsia="Times New Roman" w:hAnsi="botanika-mono-web" w:cs="Times New Roman"/>
          <w:color w:val="000000"/>
          <w:spacing w:val="15"/>
          <w:sz w:val="21"/>
          <w:szCs w:val="21"/>
          <w:shd w:val="clear" w:color="auto" w:fill="FFFFFF"/>
        </w:rPr>
        <w:t xml:space="preserve">Be mindful that </w:t>
      </w:r>
      <w:r>
        <w:rPr>
          <w:rFonts w:ascii="botanika-mono-web" w:eastAsia="Times New Roman" w:hAnsi="botanika-mono-web" w:cs="Times New Roman"/>
          <w:color w:val="000000"/>
          <w:spacing w:val="15"/>
          <w:sz w:val="21"/>
          <w:szCs w:val="21"/>
          <w:shd w:val="clear" w:color="auto" w:fill="FFFFFF"/>
        </w:rPr>
        <w:t>some</w:t>
      </w:r>
      <w:r w:rsidRPr="00E8655E">
        <w:rPr>
          <w:rFonts w:ascii="botanika-mono-web" w:eastAsia="Times New Roman" w:hAnsi="botanika-mono-web" w:cs="Times New Roman"/>
          <w:color w:val="000000"/>
          <w:spacing w:val="15"/>
          <w:sz w:val="21"/>
          <w:szCs w:val="21"/>
          <w:shd w:val="clear" w:color="auto" w:fill="FFFFFF"/>
        </w:rPr>
        <w:t xml:space="preserve"> of our products are handmade, and therefore may have slight variations in texture, shape, finish and size. </w:t>
      </w:r>
    </w:p>
    <w:p w14:paraId="4FA790BD"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FIRST TIME BUYER</w:t>
      </w:r>
    </w:p>
    <w:p w14:paraId="6A688470" w14:textId="2C2E899A" w:rsidR="00986D53" w:rsidRPr="00986D53" w:rsidRDefault="00986D53" w:rsidP="00986D53">
      <w:pPr>
        <w:numPr>
          <w:ilvl w:val="0"/>
          <w:numId w:val="2"/>
        </w:numPr>
        <w:spacing w:before="100" w:beforeAutospacing="1" w:after="100" w:afterAutospacing="1"/>
        <w:rPr>
          <w:rFonts w:ascii="botanika-mono-web" w:hAnsi="botanika-mono-web" w:cs="Times New Roman" w:hint="eastAsia"/>
          <w:color w:val="000000"/>
          <w:spacing w:val="15"/>
          <w:sz w:val="21"/>
          <w:szCs w:val="21"/>
        </w:rPr>
      </w:pPr>
      <w:r>
        <w:rPr>
          <w:rFonts w:ascii="botanika-mono-web" w:hAnsi="botanika-mono-web" w:cs="Times New Roman"/>
          <w:color w:val="000000"/>
          <w:spacing w:val="15"/>
          <w:sz w:val="21"/>
          <w:szCs w:val="21"/>
        </w:rPr>
        <w:t xml:space="preserve">No minimum order is required of </w:t>
      </w:r>
      <w:r w:rsidRPr="00986D53">
        <w:rPr>
          <w:rFonts w:ascii="botanika-mono-web" w:hAnsi="botanika-mono-web" w:cs="Times New Roman"/>
          <w:color w:val="000000"/>
          <w:spacing w:val="15"/>
          <w:sz w:val="21"/>
          <w:szCs w:val="21"/>
        </w:rPr>
        <w:t>first time buyers.</w:t>
      </w:r>
    </w:p>
    <w:p w14:paraId="46ADBE77"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RETURNING CUSTOMER</w:t>
      </w:r>
    </w:p>
    <w:p w14:paraId="1270A5CA" w14:textId="723772D3" w:rsidR="00986D53" w:rsidRDefault="00986D53" w:rsidP="00986D53">
      <w:pPr>
        <w:numPr>
          <w:ilvl w:val="0"/>
          <w:numId w:val="3"/>
        </w:numPr>
        <w:spacing w:before="100" w:beforeAutospacing="1" w:after="100" w:afterAutospacing="1"/>
        <w:rPr>
          <w:rFonts w:ascii="botanika-mono-web" w:hAnsi="botanika-mono-web" w:cs="Times New Roman"/>
          <w:color w:val="000000"/>
          <w:spacing w:val="15"/>
          <w:sz w:val="21"/>
          <w:szCs w:val="21"/>
        </w:rPr>
      </w:pPr>
      <w:r>
        <w:rPr>
          <w:rFonts w:ascii="botanika-mono-web" w:hAnsi="botanika-mono-web" w:cs="Times New Roman"/>
          <w:color w:val="000000"/>
          <w:spacing w:val="15"/>
          <w:sz w:val="21"/>
          <w:szCs w:val="21"/>
        </w:rPr>
        <w:t xml:space="preserve">Reorder minimum – No minium </w:t>
      </w:r>
      <w:r w:rsidRPr="00986D53">
        <w:rPr>
          <w:rFonts w:ascii="botanika-mono-web" w:hAnsi="botanika-mono-web" w:cs="Times New Roman"/>
          <w:color w:val="000000"/>
          <w:spacing w:val="15"/>
          <w:sz w:val="21"/>
          <w:szCs w:val="21"/>
        </w:rPr>
        <w:t>.</w:t>
      </w:r>
    </w:p>
    <w:p w14:paraId="74D186CD" w14:textId="77777777" w:rsidR="00084073" w:rsidRPr="00084073" w:rsidRDefault="00084073" w:rsidP="00084073">
      <w:pPr>
        <w:pStyle w:val="Heading3"/>
        <w:spacing w:before="0" w:beforeAutospacing="0" w:after="120" w:afterAutospacing="0"/>
        <w:rPr>
          <w:rFonts w:ascii="Open Sans" w:eastAsia="Times New Roman" w:hAnsi="Open Sans"/>
          <w:caps/>
          <w:color w:val="000000"/>
          <w:spacing w:val="15"/>
        </w:rPr>
      </w:pPr>
      <w:r w:rsidRPr="00084073">
        <w:rPr>
          <w:rFonts w:ascii="Open Sans" w:eastAsia="Times New Roman" w:hAnsi="Open Sans"/>
          <w:caps/>
          <w:color w:val="000000"/>
          <w:spacing w:val="15"/>
        </w:rPr>
        <w:t>MODIFICATIONS TO THE SERVICE AND PRICES</w:t>
      </w:r>
    </w:p>
    <w:p w14:paraId="543CFF43" w14:textId="12B33073" w:rsidR="00084073" w:rsidRPr="00084073" w:rsidRDefault="00084073" w:rsidP="00084073">
      <w:pPr>
        <w:pStyle w:val="NormalWeb"/>
        <w:numPr>
          <w:ilvl w:val="0"/>
          <w:numId w:val="13"/>
        </w:numPr>
        <w:spacing w:before="0" w:beforeAutospacing="0" w:after="312" w:afterAutospacing="0"/>
        <w:jc w:val="both"/>
        <w:rPr>
          <w:rFonts w:ascii="botanika-mono-web" w:eastAsia="Times New Roman" w:hAnsi="botanika-mono-web" w:hint="eastAsia"/>
          <w:color w:val="000000"/>
          <w:spacing w:val="15"/>
          <w:sz w:val="21"/>
          <w:szCs w:val="21"/>
          <w:shd w:val="clear" w:color="auto" w:fill="FFFFFF"/>
        </w:rPr>
      </w:pPr>
      <w:r w:rsidRPr="00084073">
        <w:rPr>
          <w:rFonts w:ascii="botanika-mono-web" w:eastAsia="Times New Roman" w:hAnsi="botanika-mono-web"/>
          <w:color w:val="000000"/>
          <w:spacing w:val="15"/>
          <w:sz w:val="21"/>
          <w:szCs w:val="21"/>
          <w:shd w:val="clear" w:color="auto" w:fill="FFFFFF"/>
        </w:rPr>
        <w:t xml:space="preserve">Prices for our products are subject to change without </w:t>
      </w:r>
      <w:r w:rsidRPr="00084073">
        <w:rPr>
          <w:rFonts w:ascii="botanika-mono-web" w:eastAsia="Times New Roman" w:hAnsi="botanika-mono-web"/>
          <w:color w:val="000000"/>
          <w:spacing w:val="15"/>
          <w:sz w:val="21"/>
          <w:szCs w:val="21"/>
          <w:shd w:val="clear" w:color="auto" w:fill="FFFFFF"/>
        </w:rPr>
        <w:t>notice. We</w:t>
      </w:r>
      <w:r w:rsidRPr="00084073">
        <w:rPr>
          <w:rFonts w:ascii="botanika-mono-web" w:eastAsia="Times New Roman" w:hAnsi="botanika-mono-web"/>
          <w:color w:val="000000"/>
          <w:spacing w:val="15"/>
          <w:sz w:val="21"/>
          <w:szCs w:val="21"/>
          <w:shd w:val="clear" w:color="auto" w:fill="FFFFFF"/>
        </w:rPr>
        <w:t xml:space="preserve"> reserve the right at any time to modify </w:t>
      </w:r>
      <w:r>
        <w:rPr>
          <w:rFonts w:ascii="botanika-mono-web" w:eastAsia="Times New Roman" w:hAnsi="botanika-mono-web"/>
          <w:color w:val="000000"/>
          <w:spacing w:val="15"/>
          <w:sz w:val="21"/>
          <w:szCs w:val="21"/>
          <w:shd w:val="clear" w:color="auto" w:fill="FFFFFF"/>
        </w:rPr>
        <w:t>|</w:t>
      </w:r>
      <w:r w:rsidRPr="00084073">
        <w:rPr>
          <w:rFonts w:ascii="botanika-mono-web" w:eastAsia="Times New Roman" w:hAnsi="botanika-mono-web"/>
          <w:color w:val="000000"/>
          <w:spacing w:val="15"/>
          <w:sz w:val="21"/>
          <w:szCs w:val="21"/>
          <w:shd w:val="clear" w:color="auto" w:fill="FFFFFF"/>
        </w:rPr>
        <w:t xml:space="preserve"> discontinue the Service (or any part or content thereof) without notice at any </w:t>
      </w:r>
      <w:r w:rsidRPr="00084073">
        <w:rPr>
          <w:rFonts w:ascii="botanika-mono-web" w:eastAsia="Times New Roman" w:hAnsi="botanika-mono-web"/>
          <w:color w:val="000000"/>
          <w:spacing w:val="15"/>
          <w:sz w:val="21"/>
          <w:szCs w:val="21"/>
          <w:shd w:val="clear" w:color="auto" w:fill="FFFFFF"/>
        </w:rPr>
        <w:t>time. We</w:t>
      </w:r>
      <w:r w:rsidRPr="00084073">
        <w:rPr>
          <w:rFonts w:ascii="botanika-mono-web" w:eastAsia="Times New Roman" w:hAnsi="botanika-mono-web"/>
          <w:color w:val="000000"/>
          <w:spacing w:val="15"/>
          <w:sz w:val="21"/>
          <w:szCs w:val="21"/>
          <w:shd w:val="clear" w:color="auto" w:fill="FFFFFF"/>
        </w:rPr>
        <w:t xml:space="preserve"> shall not be liable to you or to any third-party for any modification, price change, suspension or discontinuance of the Service.</w:t>
      </w:r>
    </w:p>
    <w:p w14:paraId="0694DF99"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ORDER FULFILLMENT</w:t>
      </w:r>
    </w:p>
    <w:p w14:paraId="1852A050" w14:textId="77777777" w:rsidR="00986D53" w:rsidRDefault="00986D53" w:rsidP="00F8573B">
      <w:pPr>
        <w:numPr>
          <w:ilvl w:val="0"/>
          <w:numId w:val="4"/>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Production begins upon buyer's receipt of invoice and agreement to terms</w:t>
      </w:r>
    </w:p>
    <w:p w14:paraId="34DCEB97" w14:textId="77777777" w:rsidR="00986D53" w:rsidRPr="00986D53" w:rsidRDefault="00986D53" w:rsidP="00F8573B">
      <w:pPr>
        <w:numPr>
          <w:ilvl w:val="0"/>
          <w:numId w:val="4"/>
        </w:numPr>
        <w:spacing w:before="100" w:beforeAutospacing="1" w:after="100" w:afterAutospacing="1"/>
        <w:jc w:val="both"/>
        <w:rPr>
          <w:rFonts w:ascii="botanika-mono-web" w:hAnsi="botanika-mono-web" w:cs="Times New Roman" w:hint="eastAsia"/>
          <w:color w:val="000000"/>
          <w:spacing w:val="15"/>
          <w:sz w:val="21"/>
          <w:szCs w:val="21"/>
        </w:rPr>
      </w:pPr>
      <w:r>
        <w:rPr>
          <w:rFonts w:ascii="botanika-mono-web" w:hAnsi="botanika-mono-web" w:cs="Times New Roman"/>
          <w:color w:val="000000"/>
          <w:spacing w:val="15"/>
          <w:sz w:val="21"/>
          <w:szCs w:val="21"/>
        </w:rPr>
        <w:t xml:space="preserve">3 – 5 day </w:t>
      </w:r>
      <w:r w:rsidRPr="00986D53">
        <w:rPr>
          <w:rFonts w:ascii="botanika-mono-web" w:hAnsi="botanika-mono-web" w:cs="Times New Roman"/>
          <w:color w:val="000000"/>
          <w:spacing w:val="15"/>
          <w:sz w:val="21"/>
          <w:szCs w:val="21"/>
        </w:rPr>
        <w:t xml:space="preserve">lead time for standard orders and reorders. Should you require a faster delivery time </w:t>
      </w:r>
      <w:r>
        <w:rPr>
          <w:rFonts w:ascii="botanika-mono-web" w:hAnsi="botanika-mono-web" w:cs="Times New Roman"/>
          <w:color w:val="000000"/>
          <w:spacing w:val="15"/>
          <w:sz w:val="21"/>
          <w:szCs w:val="21"/>
        </w:rPr>
        <w:t>please contact TWIGG Jewellery</w:t>
      </w:r>
      <w:r w:rsidRPr="00986D53">
        <w:rPr>
          <w:rFonts w:ascii="botanika-mono-web" w:hAnsi="botanika-mono-web" w:cs="Times New Roman"/>
          <w:color w:val="000000"/>
          <w:spacing w:val="15"/>
          <w:sz w:val="21"/>
          <w:szCs w:val="21"/>
        </w:rPr>
        <w:t>.</w:t>
      </w:r>
    </w:p>
    <w:p w14:paraId="1A46C11F" w14:textId="77777777" w:rsidR="00986D53" w:rsidRPr="00986D53" w:rsidRDefault="00986D53" w:rsidP="00F8573B">
      <w:pPr>
        <w:numPr>
          <w:ilvl w:val="0"/>
          <w:numId w:val="4"/>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xml:space="preserve">Any items that appear on the invoice and are missing from a shipment must be reported within 5 </w:t>
      </w:r>
      <w:r>
        <w:rPr>
          <w:rFonts w:ascii="botanika-mono-web" w:hAnsi="botanika-mono-web" w:cs="Times New Roman"/>
          <w:color w:val="000000"/>
          <w:spacing w:val="15"/>
          <w:sz w:val="21"/>
          <w:szCs w:val="21"/>
        </w:rPr>
        <w:t xml:space="preserve">business days. </w:t>
      </w:r>
      <w:r w:rsidRPr="00986D53">
        <w:rPr>
          <w:rFonts w:ascii="botanika-mono-web" w:hAnsi="botanika-mono-web" w:cs="Times New Roman"/>
          <w:color w:val="000000"/>
          <w:spacing w:val="15"/>
          <w:sz w:val="21"/>
          <w:szCs w:val="21"/>
        </w:rPr>
        <w:t>If notification of missing items is not provided, the customer is liable for amount due stated on invoice.</w:t>
      </w:r>
    </w:p>
    <w:p w14:paraId="276B7DC2"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SPECIAL ORDERS</w:t>
      </w:r>
    </w:p>
    <w:p w14:paraId="61C4377E" w14:textId="77777777" w:rsidR="00986D53" w:rsidRPr="00986D53" w:rsidRDefault="00986D53" w:rsidP="00986D53">
      <w:pPr>
        <w:numPr>
          <w:ilvl w:val="0"/>
          <w:numId w:val="5"/>
        </w:numPr>
        <w:spacing w:before="100" w:beforeAutospacing="1" w:after="100" w:afterAutospacing="1"/>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xml:space="preserve">Special orders and </w:t>
      </w:r>
      <w:r w:rsidRPr="00F8573B">
        <w:rPr>
          <w:rFonts w:ascii="botanika-mono-web" w:hAnsi="botanika-mono-web" w:cs="Times New Roman"/>
          <w:b/>
          <w:bCs/>
          <w:color w:val="000000"/>
          <w:spacing w:val="15"/>
          <w:sz w:val="21"/>
          <w:szCs w:val="21"/>
        </w:rPr>
        <w:t>custom combinations</w:t>
      </w:r>
      <w:r w:rsidRPr="00986D53">
        <w:rPr>
          <w:rFonts w:ascii="botanika-mono-web" w:hAnsi="botanika-mono-web" w:cs="Times New Roman"/>
          <w:color w:val="000000"/>
          <w:spacing w:val="15"/>
          <w:sz w:val="21"/>
          <w:szCs w:val="21"/>
        </w:rPr>
        <w:t xml:space="preserve"> are not returnable, exchangeable or refundable.</w:t>
      </w:r>
    </w:p>
    <w:p w14:paraId="3F91C992"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SHIPPING &amp; HANDLING</w:t>
      </w:r>
    </w:p>
    <w:p w14:paraId="573D7892" w14:textId="35ACCEF0" w:rsidR="00084073" w:rsidRPr="00084073" w:rsidRDefault="00986D53" w:rsidP="00084073">
      <w:pPr>
        <w:numPr>
          <w:ilvl w:val="0"/>
          <w:numId w:val="7"/>
        </w:numPr>
        <w:spacing w:before="100" w:beforeAutospacing="1" w:after="100" w:afterAutospacing="1"/>
        <w:rPr>
          <w:rFonts w:ascii="botanika-mono-web" w:hAnsi="botanika-mono-web" w:cs="Times New Roman"/>
          <w:color w:val="000000"/>
          <w:spacing w:val="15"/>
          <w:sz w:val="21"/>
          <w:szCs w:val="21"/>
        </w:rPr>
      </w:pPr>
      <w:r w:rsidRPr="00986D53">
        <w:rPr>
          <w:rFonts w:ascii="botanika-mono-web" w:hAnsi="botanika-mono-web" w:cs="Times New Roman"/>
          <w:color w:val="000000"/>
          <w:spacing w:val="15"/>
          <w:sz w:val="21"/>
          <w:szCs w:val="21"/>
        </w:rPr>
        <w:t>Buyer is accountable for shipping &amp; handling fees.</w:t>
      </w:r>
    </w:p>
    <w:p w14:paraId="44521F35" w14:textId="362B377F" w:rsidR="00084073" w:rsidRPr="00084073" w:rsidRDefault="00084073" w:rsidP="00084073">
      <w:pPr>
        <w:pStyle w:val="Heading3"/>
        <w:spacing w:before="0" w:beforeAutospacing="0" w:after="120" w:afterAutospacing="0"/>
        <w:rPr>
          <w:rFonts w:ascii="Open Sans" w:eastAsia="Times New Roman" w:hAnsi="Open Sans"/>
          <w:caps/>
          <w:color w:val="000000"/>
          <w:spacing w:val="15"/>
        </w:rPr>
      </w:pPr>
      <w:r w:rsidRPr="00084073">
        <w:rPr>
          <w:rFonts w:ascii="Open Sans" w:eastAsia="Times New Roman" w:hAnsi="Open Sans"/>
          <w:caps/>
          <w:color w:val="000000"/>
          <w:spacing w:val="15"/>
        </w:rPr>
        <w:t xml:space="preserve">ERRORS, INACCURACIES </w:t>
      </w:r>
      <w:r>
        <w:rPr>
          <w:rFonts w:ascii="Open Sans" w:eastAsia="Times New Roman" w:hAnsi="Open Sans"/>
          <w:caps/>
          <w:color w:val="000000"/>
          <w:spacing w:val="15"/>
        </w:rPr>
        <w:t>|</w:t>
      </w:r>
      <w:r w:rsidRPr="00084073">
        <w:rPr>
          <w:rFonts w:ascii="Open Sans" w:eastAsia="Times New Roman" w:hAnsi="Open Sans"/>
          <w:caps/>
          <w:color w:val="000000"/>
          <w:spacing w:val="15"/>
        </w:rPr>
        <w:t xml:space="preserve"> OMISSIONS</w:t>
      </w:r>
    </w:p>
    <w:p w14:paraId="30154C56" w14:textId="3AB9A555" w:rsidR="00084073" w:rsidRPr="00986D53" w:rsidRDefault="00084073" w:rsidP="00084073">
      <w:pPr>
        <w:pStyle w:val="NormalWeb"/>
        <w:numPr>
          <w:ilvl w:val="0"/>
          <w:numId w:val="13"/>
        </w:numPr>
        <w:spacing w:before="0" w:beforeAutospacing="0" w:after="312" w:afterAutospacing="0"/>
        <w:rPr>
          <w:rFonts w:ascii="botanika-mono-web" w:hAnsi="botanika-mono-web" w:hint="eastAsia"/>
          <w:color w:val="000000"/>
          <w:spacing w:val="15"/>
          <w:sz w:val="21"/>
          <w:szCs w:val="21"/>
        </w:rPr>
      </w:pPr>
      <w:r w:rsidRPr="00084073">
        <w:rPr>
          <w:rFonts w:ascii="botanika-mono-web" w:hAnsi="botanika-mono-web"/>
          <w:color w:val="000000"/>
          <w:spacing w:val="15"/>
          <w:sz w:val="21"/>
          <w:szCs w:val="21"/>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w:t>
      </w:r>
      <w:r w:rsidRPr="00084073">
        <w:rPr>
          <w:rFonts w:ascii="botanika-mono-web" w:hAnsi="botanika-mono-web"/>
          <w:color w:val="000000"/>
          <w:spacing w:val="15"/>
          <w:sz w:val="21"/>
          <w:szCs w:val="21"/>
        </w:rPr>
        <w:lastRenderedPageBreak/>
        <w:t>orders if any information in the Service or on any related website is inaccurate at any time without prior notice</w:t>
      </w:r>
      <w:r>
        <w:rPr>
          <w:rFonts w:ascii="botanika-mono-web" w:hAnsi="botanika-mono-web"/>
          <w:color w:val="000000"/>
          <w:spacing w:val="15"/>
          <w:sz w:val="21"/>
          <w:szCs w:val="21"/>
        </w:rPr>
        <w:t>.</w:t>
      </w:r>
    </w:p>
    <w:p w14:paraId="1EC87D7C"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CARE INFORMATION</w:t>
      </w:r>
    </w:p>
    <w:p w14:paraId="0C82B7F8" w14:textId="57E5EDDE" w:rsidR="00986D53" w:rsidRPr="00986D53" w:rsidRDefault="00986D53" w:rsidP="00F8573B">
      <w:pPr>
        <w:numPr>
          <w:ilvl w:val="0"/>
          <w:numId w:val="11"/>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xml:space="preserve">Remove </w:t>
      </w:r>
      <w:r w:rsidR="00F8573B">
        <w:rPr>
          <w:rFonts w:ascii="botanika-mono-web" w:hAnsi="botanika-mono-web" w:cs="Times New Roman"/>
          <w:color w:val="000000"/>
          <w:spacing w:val="15"/>
          <w:sz w:val="21"/>
          <w:szCs w:val="21"/>
        </w:rPr>
        <w:t>jewellery</w:t>
      </w:r>
      <w:r w:rsidRPr="00986D53">
        <w:rPr>
          <w:rFonts w:ascii="botanika-mono-web" w:hAnsi="botanika-mono-web" w:cs="Times New Roman"/>
          <w:color w:val="000000"/>
          <w:spacing w:val="15"/>
          <w:sz w:val="21"/>
          <w:szCs w:val="21"/>
        </w:rPr>
        <w:t xml:space="preserve"> before handling chemicals, household cleaners, exercising or doing manual labor.</w:t>
      </w:r>
    </w:p>
    <w:p w14:paraId="0DD8683C" w14:textId="77777777" w:rsidR="00986D53" w:rsidRPr="00986D53" w:rsidRDefault="00986D53" w:rsidP="00F8573B">
      <w:pPr>
        <w:numPr>
          <w:ilvl w:val="0"/>
          <w:numId w:val="11"/>
        </w:numPr>
        <w:spacing w:before="100" w:beforeAutospacing="1" w:after="100" w:afterAutospacing="1"/>
        <w:jc w:val="both"/>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Store jewelry individually in a soft cloth, small box or air-tight plastic bag to prevent marring with other pieces and the natural oxidation process which occurs with all metals over time.</w:t>
      </w:r>
    </w:p>
    <w:p w14:paraId="42236FAF" w14:textId="77777777" w:rsidR="00986D53" w:rsidRPr="00986D53" w:rsidRDefault="00986D53" w:rsidP="00F8573B">
      <w:pPr>
        <w:pStyle w:val="NormalWeb"/>
        <w:numPr>
          <w:ilvl w:val="0"/>
          <w:numId w:val="11"/>
        </w:numPr>
        <w:jc w:val="both"/>
        <w:rPr>
          <w:rFonts w:ascii="botanika-mono-web" w:hAnsi="botanika-mono-web" w:hint="eastAsia"/>
          <w:color w:val="000000"/>
          <w:spacing w:val="15"/>
          <w:sz w:val="21"/>
          <w:szCs w:val="21"/>
        </w:rPr>
      </w:pPr>
      <w:r w:rsidRPr="00986D53">
        <w:rPr>
          <w:rFonts w:ascii="botanika-mono-web" w:hAnsi="botanika-mono-web"/>
          <w:color w:val="000000"/>
          <w:spacing w:val="15"/>
          <w:sz w:val="21"/>
          <w:szCs w:val="21"/>
        </w:rPr>
        <w:t>polishing cloth</w:t>
      </w:r>
      <w:r>
        <w:rPr>
          <w:rFonts w:ascii="botanika-mono-web" w:hAnsi="botanika-mono-web"/>
          <w:color w:val="000000"/>
          <w:spacing w:val="15"/>
          <w:sz w:val="21"/>
          <w:szCs w:val="21"/>
        </w:rPr>
        <w:t xml:space="preserve"> to restore a high polish sheen and tarnish.</w:t>
      </w:r>
    </w:p>
    <w:p w14:paraId="648054A7" w14:textId="77777777" w:rsidR="00986D53" w:rsidRPr="00986D53" w:rsidRDefault="00986D53" w:rsidP="00986D53">
      <w:pPr>
        <w:spacing w:before="360" w:after="120" w:line="288" w:lineRule="atLeast"/>
        <w:outlineLvl w:val="2"/>
        <w:rPr>
          <w:rFonts w:ascii="Open Sans" w:eastAsia="Times New Roman" w:hAnsi="Open Sans" w:cs="Times New Roman"/>
          <w:caps/>
          <w:color w:val="000000"/>
          <w:spacing w:val="15"/>
          <w:sz w:val="27"/>
          <w:szCs w:val="27"/>
        </w:rPr>
      </w:pPr>
      <w:r w:rsidRPr="00986D53">
        <w:rPr>
          <w:rFonts w:ascii="Open Sans" w:eastAsia="Times New Roman" w:hAnsi="Open Sans" w:cs="Times New Roman"/>
          <w:b/>
          <w:bCs/>
          <w:caps/>
          <w:color w:val="000000"/>
          <w:spacing w:val="15"/>
          <w:sz w:val="27"/>
          <w:szCs w:val="27"/>
        </w:rPr>
        <w:t>RETURNED GOODS</w:t>
      </w:r>
    </w:p>
    <w:p w14:paraId="6E273003" w14:textId="16E64362" w:rsidR="00986D53" w:rsidRPr="00084073" w:rsidRDefault="00986D53" w:rsidP="00463C06">
      <w:pPr>
        <w:numPr>
          <w:ilvl w:val="0"/>
          <w:numId w:val="10"/>
        </w:numPr>
        <w:spacing w:before="100" w:beforeAutospacing="1" w:after="100" w:afterAutospacing="1"/>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Returns will be handled on a case-by-case basis. </w:t>
      </w:r>
    </w:p>
    <w:p w14:paraId="7069CB9D" w14:textId="77777777" w:rsidR="00463C06" w:rsidRPr="00463C06" w:rsidRDefault="00463C06" w:rsidP="00463C06">
      <w:pPr>
        <w:spacing w:before="100" w:beforeAutospacing="1" w:after="100" w:afterAutospacing="1"/>
        <w:rPr>
          <w:rFonts w:ascii="botanika-mono-web" w:hAnsi="botanika-mono-web" w:cs="Times New Roman" w:hint="eastAsia"/>
          <w:color w:val="000000"/>
          <w:spacing w:val="15"/>
          <w:sz w:val="21"/>
          <w:szCs w:val="21"/>
        </w:rPr>
      </w:pPr>
      <w:r w:rsidRPr="00463C06">
        <w:rPr>
          <w:rFonts w:ascii="Open Sans" w:eastAsia="Times New Roman" w:hAnsi="Open Sans" w:cs="Times New Roman"/>
          <w:b/>
          <w:bCs/>
          <w:caps/>
          <w:color w:val="000000"/>
          <w:spacing w:val="15"/>
          <w:sz w:val="27"/>
          <w:szCs w:val="27"/>
        </w:rPr>
        <w:t>Fraud</w:t>
      </w:r>
    </w:p>
    <w:p w14:paraId="25B52EDD" w14:textId="77777777" w:rsidR="00986D53" w:rsidRPr="00463C06" w:rsidRDefault="00986D53" w:rsidP="00F8573B">
      <w:pPr>
        <w:pStyle w:val="ListParagraph"/>
        <w:numPr>
          <w:ilvl w:val="0"/>
          <w:numId w:val="10"/>
        </w:numPr>
        <w:spacing w:before="100" w:beforeAutospacing="1" w:after="100" w:afterAutospacing="1"/>
        <w:jc w:val="both"/>
        <w:rPr>
          <w:rFonts w:ascii="botanika-mono-web" w:hAnsi="botanika-mono-web" w:cs="Times New Roman" w:hint="eastAsia"/>
          <w:color w:val="000000"/>
          <w:spacing w:val="15"/>
          <w:sz w:val="21"/>
          <w:szCs w:val="21"/>
        </w:rPr>
      </w:pPr>
      <w:r w:rsidRPr="00463C06">
        <w:rPr>
          <w:rFonts w:ascii="botanika-mono-web" w:hAnsi="botanika-mono-web" w:cs="Times New Roman"/>
          <w:color w:val="000000"/>
          <w:spacing w:val="15"/>
          <w:sz w:val="21"/>
          <w:szCs w:val="21"/>
        </w:rPr>
        <w:t>Fraudulent activities are highly monitored on our site and if fraud is detected, you shall be responsible for all costs and legal fees arising from these fraudulent activities.</w:t>
      </w:r>
    </w:p>
    <w:p w14:paraId="32D38C42" w14:textId="77777777" w:rsidR="00986D53" w:rsidRPr="00463C06" w:rsidRDefault="00986D53" w:rsidP="00986D53">
      <w:pPr>
        <w:ind w:left="360"/>
        <w:rPr>
          <w:rFonts w:ascii="Open Sans" w:eastAsia="Times New Roman" w:hAnsi="Open Sans" w:cs="Times New Roman"/>
          <w:b/>
          <w:bCs/>
          <w:caps/>
          <w:color w:val="000000"/>
          <w:spacing w:val="15"/>
          <w:sz w:val="27"/>
          <w:szCs w:val="27"/>
        </w:rPr>
      </w:pPr>
    </w:p>
    <w:p w14:paraId="78B88DC0" w14:textId="6D21A20F" w:rsidR="00463C06" w:rsidRDefault="00986D53" w:rsidP="00463C06">
      <w:pPr>
        <w:ind w:left="426" w:hanging="426"/>
        <w:rPr>
          <w:rFonts w:ascii="Open Sans" w:eastAsia="Times New Roman" w:hAnsi="Open Sans" w:cs="Times New Roman"/>
          <w:b/>
          <w:bCs/>
          <w:caps/>
          <w:color w:val="000000"/>
          <w:spacing w:val="15"/>
          <w:sz w:val="27"/>
          <w:szCs w:val="27"/>
        </w:rPr>
      </w:pPr>
      <w:r w:rsidRPr="008B7717">
        <w:rPr>
          <w:rFonts w:ascii="Open Sans" w:eastAsia="Times New Roman" w:hAnsi="Open Sans" w:cs="Times New Roman"/>
          <w:b/>
          <w:bCs/>
          <w:caps/>
          <w:color w:val="000000"/>
          <w:spacing w:val="15"/>
          <w:sz w:val="27"/>
          <w:szCs w:val="27"/>
        </w:rPr>
        <w:t>Intellectual Property:</w:t>
      </w:r>
    </w:p>
    <w:p w14:paraId="3E5302E0" w14:textId="77777777" w:rsidR="00F8573B" w:rsidRDefault="00F8573B" w:rsidP="00463C06">
      <w:pPr>
        <w:ind w:left="426" w:hanging="426"/>
        <w:rPr>
          <w:rFonts w:ascii="Open Sans" w:eastAsia="Times New Roman" w:hAnsi="Open Sans" w:cs="Times New Roman"/>
          <w:b/>
          <w:bCs/>
          <w:caps/>
          <w:color w:val="000000"/>
          <w:spacing w:val="15"/>
          <w:sz w:val="27"/>
          <w:szCs w:val="27"/>
        </w:rPr>
      </w:pPr>
    </w:p>
    <w:p w14:paraId="5B22ED6B" w14:textId="4688FDB7" w:rsidR="00986D53" w:rsidRPr="00463C06" w:rsidRDefault="00986D53" w:rsidP="00F8573B">
      <w:pPr>
        <w:pStyle w:val="ListParagraph"/>
        <w:numPr>
          <w:ilvl w:val="0"/>
          <w:numId w:val="10"/>
        </w:numPr>
        <w:jc w:val="both"/>
        <w:rPr>
          <w:rFonts w:ascii="botanika-mono-web" w:hAnsi="botanika-mono-web" w:cs="Times New Roman" w:hint="eastAsia"/>
          <w:color w:val="000000"/>
          <w:spacing w:val="15"/>
          <w:sz w:val="21"/>
          <w:szCs w:val="21"/>
        </w:rPr>
      </w:pPr>
      <w:r w:rsidRPr="00463C06">
        <w:rPr>
          <w:rFonts w:ascii="botanika-mono-web" w:hAnsi="botanika-mono-web" w:cs="Times New Roman"/>
          <w:color w:val="000000"/>
          <w:spacing w:val="15"/>
          <w:sz w:val="21"/>
          <w:szCs w:val="21"/>
        </w:rPr>
        <w:t xml:space="preserve">Reproduction of part or all of the contents in any form of </w:t>
      </w:r>
      <w:hyperlink r:id="rId6" w:history="1">
        <w:r w:rsidRPr="00463C06">
          <w:rPr>
            <w:rFonts w:ascii="botanika-mono-web" w:hAnsi="botanika-mono-web" w:cs="Times New Roman"/>
            <w:color w:val="000000"/>
            <w:spacing w:val="15"/>
            <w:sz w:val="21"/>
            <w:szCs w:val="21"/>
          </w:rPr>
          <w:t>www.twigg.net.nz</w:t>
        </w:r>
      </w:hyperlink>
      <w:r w:rsidRPr="00463C06">
        <w:rPr>
          <w:rFonts w:ascii="botanika-mono-web" w:hAnsi="botanika-mono-web" w:cs="Times New Roman"/>
          <w:color w:val="000000"/>
          <w:spacing w:val="15"/>
          <w:sz w:val="21"/>
          <w:szCs w:val="21"/>
        </w:rPr>
        <w:t xml:space="preserve">  is prohibited unless written authorisation has been obtained. Unless otherwise noted, all materials on this website are protected as the copyright, trademarks and/or other intellectual properties owned by TWIGG (Perfect Purchase NZ) . This include</w:t>
      </w:r>
      <w:r w:rsidR="00F8573B">
        <w:rPr>
          <w:rFonts w:ascii="botanika-mono-web" w:hAnsi="botanika-mono-web" w:cs="Times New Roman"/>
          <w:color w:val="000000"/>
          <w:spacing w:val="15"/>
          <w:sz w:val="21"/>
          <w:szCs w:val="21"/>
        </w:rPr>
        <w:t xml:space="preserve">, </w:t>
      </w:r>
      <w:r w:rsidRPr="00463C06">
        <w:rPr>
          <w:rFonts w:ascii="botanika-mono-web" w:hAnsi="botanika-mono-web" w:cs="Times New Roman"/>
          <w:color w:val="000000"/>
          <w:spacing w:val="15"/>
          <w:sz w:val="21"/>
          <w:szCs w:val="21"/>
        </w:rPr>
        <w:t xml:space="preserve">photocopying, scanning and use of photographs from this website. Please contact us for permission at: </w:t>
      </w:r>
      <w:hyperlink r:id="rId7" w:history="1">
        <w:r w:rsidRPr="00463C06">
          <w:rPr>
            <w:rFonts w:ascii="botanika-mono-web" w:hAnsi="botanika-mono-web" w:cs="Times New Roman"/>
            <w:color w:val="000000"/>
            <w:spacing w:val="15"/>
            <w:sz w:val="21"/>
            <w:szCs w:val="21"/>
          </w:rPr>
          <w:t>info@perfectpurchase.co.nz</w:t>
        </w:r>
      </w:hyperlink>
      <w:r w:rsidRPr="00463C06">
        <w:rPr>
          <w:rFonts w:ascii="botanika-mono-web" w:hAnsi="botanika-mono-web" w:cs="Times New Roman"/>
          <w:color w:val="000000"/>
          <w:spacing w:val="15"/>
          <w:sz w:val="21"/>
          <w:szCs w:val="21"/>
        </w:rPr>
        <w:t xml:space="preserve"> </w:t>
      </w:r>
    </w:p>
    <w:p w14:paraId="65FB06A6" w14:textId="77777777" w:rsidR="00986D53" w:rsidRPr="00986D53" w:rsidRDefault="00986D53" w:rsidP="00986D53">
      <w:pPr>
        <w:pStyle w:val="ListParagraph"/>
        <w:rPr>
          <w:rFonts w:ascii="Trebuchet MS" w:hAnsi="Trebuchet MS" w:cs="Times New Roman"/>
          <w:color w:val="707070"/>
          <w:sz w:val="21"/>
          <w:szCs w:val="21"/>
        </w:rPr>
      </w:pPr>
    </w:p>
    <w:p w14:paraId="6A3AF3E8" w14:textId="77777777" w:rsidR="00986D53" w:rsidRDefault="00986D53" w:rsidP="00986D53">
      <w:pPr>
        <w:spacing w:before="360" w:after="120" w:line="288" w:lineRule="atLeast"/>
        <w:outlineLvl w:val="2"/>
        <w:rPr>
          <w:rFonts w:ascii="Open Sans" w:eastAsia="Times New Roman" w:hAnsi="Open Sans" w:cs="Times New Roman"/>
          <w:b/>
          <w:bCs/>
          <w:caps/>
          <w:color w:val="000000"/>
          <w:spacing w:val="15"/>
          <w:sz w:val="27"/>
          <w:szCs w:val="27"/>
        </w:rPr>
      </w:pPr>
      <w:r w:rsidRPr="00986D53">
        <w:rPr>
          <w:rFonts w:ascii="Open Sans" w:eastAsia="Times New Roman" w:hAnsi="Open Sans" w:cs="Times New Roman"/>
          <w:b/>
          <w:bCs/>
          <w:caps/>
          <w:color w:val="000000"/>
          <w:spacing w:val="15"/>
          <w:sz w:val="27"/>
          <w:szCs w:val="27"/>
        </w:rPr>
        <w:t>Disclaimer: </w:t>
      </w:r>
    </w:p>
    <w:p w14:paraId="72ABF0CE" w14:textId="77777777" w:rsidR="00986D53" w:rsidRPr="00463C06" w:rsidRDefault="00986D53" w:rsidP="00463C06">
      <w:pPr>
        <w:numPr>
          <w:ilvl w:val="0"/>
          <w:numId w:val="10"/>
        </w:numPr>
        <w:spacing w:before="100" w:beforeAutospacing="1" w:after="100" w:afterAutospacing="1"/>
        <w:rPr>
          <w:rFonts w:ascii="Open Sans" w:eastAsia="Times New Roman" w:hAnsi="Open Sans" w:cs="Times New Roman"/>
          <w:b/>
          <w:bCs/>
          <w:caps/>
          <w:color w:val="000000"/>
          <w:spacing w:val="15"/>
          <w:sz w:val="27"/>
          <w:szCs w:val="27"/>
        </w:rPr>
      </w:pPr>
      <w:r w:rsidRPr="00986D53">
        <w:rPr>
          <w:rFonts w:ascii="botanika-mono-web" w:hAnsi="botanika-mono-web" w:cs="Times New Roman"/>
          <w:color w:val="000000"/>
          <w:spacing w:val="15"/>
          <w:sz w:val="21"/>
          <w:szCs w:val="21"/>
        </w:rPr>
        <w:t>The information on this website is provided in good faith. To the best of our knowledge the information is accurate and current. TWIGG do not make any warranty as to the accuracy and completeness of the information on the website and that any products or services will meet your requirements. TWIGG reserve the right to change any detail on the website at any stage, including prices.</w:t>
      </w:r>
    </w:p>
    <w:p w14:paraId="494213C2" w14:textId="77777777" w:rsidR="00986D53" w:rsidRDefault="00986D53" w:rsidP="00986D53">
      <w:pPr>
        <w:tabs>
          <w:tab w:val="left" w:pos="709"/>
        </w:tabs>
        <w:spacing w:before="100" w:beforeAutospacing="1" w:after="100" w:afterAutospacing="1"/>
        <w:ind w:left="709" w:hanging="709"/>
        <w:rPr>
          <w:rFonts w:ascii="Open Sans" w:eastAsia="Times New Roman" w:hAnsi="Open Sans" w:cs="Times New Roman"/>
          <w:b/>
          <w:bCs/>
          <w:caps/>
          <w:color w:val="000000"/>
          <w:spacing w:val="15"/>
          <w:sz w:val="27"/>
          <w:szCs w:val="27"/>
        </w:rPr>
      </w:pPr>
      <w:r>
        <w:rPr>
          <w:rFonts w:ascii="Open Sans" w:eastAsia="Times New Roman" w:hAnsi="Open Sans" w:cs="Times New Roman"/>
          <w:b/>
          <w:bCs/>
          <w:caps/>
          <w:color w:val="000000"/>
          <w:spacing w:val="15"/>
          <w:sz w:val="27"/>
          <w:szCs w:val="27"/>
        </w:rPr>
        <w:t>Copyright</w:t>
      </w:r>
      <w:r w:rsidRPr="00986D53">
        <w:rPr>
          <w:rFonts w:ascii="Open Sans" w:eastAsia="Times New Roman" w:hAnsi="Open Sans" w:cs="Times New Roman"/>
          <w:b/>
          <w:bCs/>
          <w:caps/>
          <w:color w:val="000000"/>
          <w:spacing w:val="15"/>
          <w:sz w:val="27"/>
          <w:szCs w:val="27"/>
        </w:rPr>
        <w:t> </w:t>
      </w:r>
    </w:p>
    <w:p w14:paraId="06FCDC50" w14:textId="0243F715" w:rsidR="00986D53" w:rsidRPr="00986D53" w:rsidRDefault="00986D53" w:rsidP="00986D53">
      <w:pPr>
        <w:pStyle w:val="ListParagraph"/>
        <w:numPr>
          <w:ilvl w:val="0"/>
          <w:numId w:val="10"/>
        </w:numPr>
        <w:tabs>
          <w:tab w:val="clear" w:pos="720"/>
          <w:tab w:val="left" w:pos="709"/>
        </w:tabs>
        <w:spacing w:before="100" w:beforeAutospacing="1" w:after="100" w:afterAutospacing="1"/>
        <w:rPr>
          <w:rFonts w:ascii="Open Sans" w:eastAsia="Times New Roman" w:hAnsi="Open Sans" w:cs="Times New Roman"/>
          <w:b/>
          <w:bCs/>
          <w:caps/>
          <w:color w:val="000000"/>
          <w:spacing w:val="15"/>
          <w:sz w:val="27"/>
          <w:szCs w:val="27"/>
        </w:rPr>
      </w:pPr>
      <w:r w:rsidRPr="00986D53">
        <w:rPr>
          <w:rFonts w:ascii="botanika-mono-web" w:hAnsi="botanika-mono-web" w:cs="Times New Roman"/>
          <w:color w:val="000000"/>
          <w:spacing w:val="15"/>
          <w:sz w:val="21"/>
          <w:szCs w:val="21"/>
        </w:rPr>
        <w:t>You must comply with all proprietary and copyright notices on this site. All images displayed on www.twigg.net.nz, including designs</w:t>
      </w:r>
      <w:r w:rsidR="00F8573B">
        <w:rPr>
          <w:rFonts w:ascii="botanika-mono-web" w:hAnsi="botanika-mono-web" w:cs="Times New Roman"/>
          <w:color w:val="000000"/>
          <w:spacing w:val="15"/>
          <w:sz w:val="21"/>
          <w:szCs w:val="21"/>
        </w:rPr>
        <w:t>, branding</w:t>
      </w:r>
      <w:r w:rsidRPr="00986D53">
        <w:rPr>
          <w:rFonts w:ascii="botanika-mono-web" w:hAnsi="botanika-mono-web" w:cs="Times New Roman"/>
          <w:color w:val="000000"/>
          <w:spacing w:val="15"/>
          <w:sz w:val="21"/>
          <w:szCs w:val="21"/>
        </w:rPr>
        <w:t xml:space="preserve"> and artwork are owned by TWIGG and are subject to copyright and must not be copied or used without our permission. Any breach of copyright </w:t>
      </w:r>
      <w:r w:rsidR="00F8573B">
        <w:rPr>
          <w:rFonts w:ascii="botanika-mono-web" w:hAnsi="botanika-mono-web" w:cs="Times New Roman"/>
          <w:color w:val="000000"/>
          <w:spacing w:val="15"/>
          <w:sz w:val="21"/>
          <w:szCs w:val="21"/>
        </w:rPr>
        <w:t xml:space="preserve">+ designers copyright </w:t>
      </w:r>
      <w:r w:rsidRPr="00986D53">
        <w:rPr>
          <w:rFonts w:ascii="botanika-mono-web" w:hAnsi="botanika-mono-web" w:cs="Times New Roman"/>
          <w:color w:val="000000"/>
          <w:spacing w:val="15"/>
          <w:sz w:val="21"/>
          <w:szCs w:val="21"/>
        </w:rPr>
        <w:t>will result in appropriate action being taken where necessary. Reproducing, copying, changing, or recreating any TWIGG products or brand name is strictly prohibited.</w:t>
      </w:r>
    </w:p>
    <w:p w14:paraId="5998443C" w14:textId="31D09D5F" w:rsidR="00084073" w:rsidRPr="00084073" w:rsidRDefault="00986D53" w:rsidP="00084073">
      <w:pPr>
        <w:numPr>
          <w:ilvl w:val="0"/>
          <w:numId w:val="10"/>
        </w:numPr>
        <w:spacing w:before="100" w:beforeAutospacing="1" w:after="100" w:afterAutospacing="1"/>
        <w:rPr>
          <w:rFonts w:ascii="botanika-mono-web" w:hAnsi="botanika-mono-web" w:cs="Times New Roman"/>
          <w:color w:val="000000"/>
          <w:spacing w:val="15"/>
          <w:sz w:val="21"/>
          <w:szCs w:val="21"/>
        </w:rPr>
      </w:pPr>
      <w:r w:rsidRPr="00986D53">
        <w:rPr>
          <w:rFonts w:ascii="botanika-mono-web" w:hAnsi="botanika-mono-web" w:cs="Times New Roman"/>
          <w:color w:val="000000"/>
          <w:spacing w:val="15"/>
          <w:sz w:val="21"/>
          <w:szCs w:val="21"/>
        </w:rPr>
        <w:lastRenderedPageBreak/>
        <w:t>Reselling TWIGG products of any kind including artworks, in a public arena such as markets, galleries or in any other marketplace or to a third party not stated, is not permitted without prior written notification or consent by TWIGG (Excluding stores/galleries/shops who have purchased jewellery wholesale in good faith with intention to sell in outlets previously approved by TWIGG )</w:t>
      </w:r>
    </w:p>
    <w:p w14:paraId="69C9E759" w14:textId="6FED0075" w:rsidR="00986D53" w:rsidRPr="00084073" w:rsidRDefault="00084073" w:rsidP="00084073">
      <w:pPr>
        <w:pStyle w:val="ListParagraph"/>
        <w:numPr>
          <w:ilvl w:val="0"/>
          <w:numId w:val="10"/>
        </w:numPr>
        <w:rPr>
          <w:rFonts w:ascii="botanika-mono-web" w:hAnsi="botanika-mono-web" w:cs="Times New Roman" w:hint="eastAsia"/>
          <w:color w:val="000000"/>
          <w:spacing w:val="15"/>
          <w:sz w:val="21"/>
          <w:szCs w:val="21"/>
        </w:rPr>
      </w:pPr>
      <w:r w:rsidRPr="00084073">
        <w:rPr>
          <w:rFonts w:ascii="botanika-mono-web" w:hAnsi="botanika-mono-web" w:cs="Times New Roman"/>
          <w:color w:val="000000"/>
          <w:spacing w:val="15"/>
          <w:sz w:val="21"/>
          <w:szCs w:val="21"/>
        </w:rPr>
        <w:t>You are not permitted to publish, manipulate, or otherwise reproduce, in any format, any of the content supplied to you or which appears on this</w:t>
      </w:r>
      <w:r>
        <w:rPr>
          <w:rFonts w:ascii="botanika-mono-web" w:hAnsi="botanika-mono-web" w:cs="Times New Roman"/>
          <w:color w:val="000000"/>
          <w:spacing w:val="15"/>
          <w:sz w:val="21"/>
          <w:szCs w:val="21"/>
        </w:rPr>
        <w:t xml:space="preserve"> </w:t>
      </w:r>
      <w:r w:rsidRPr="00084073">
        <w:rPr>
          <w:rFonts w:ascii="botanika-mono-web" w:hAnsi="botanika-mono-web" w:cs="Times New Roman"/>
          <w:color w:val="000000"/>
          <w:spacing w:val="15"/>
          <w:sz w:val="21"/>
          <w:szCs w:val="21"/>
        </w:rPr>
        <w:t>website. By using this service, you agree that you will not undermine the integrity of this website.</w:t>
      </w:r>
    </w:p>
    <w:p w14:paraId="01BD3C85" w14:textId="77777777" w:rsidR="00986D53" w:rsidRPr="00084073" w:rsidRDefault="00986D53" w:rsidP="00084073">
      <w:pPr>
        <w:spacing w:before="100" w:beforeAutospacing="1" w:after="100" w:afterAutospacing="1"/>
        <w:jc w:val="both"/>
        <w:rPr>
          <w:rFonts w:ascii="botanika-mono-web" w:hAnsi="botanika-mono-web" w:cs="Times New Roman" w:hint="eastAsia"/>
          <w:color w:val="000000"/>
          <w:spacing w:val="15"/>
        </w:rPr>
      </w:pPr>
      <w:r w:rsidRPr="00084073">
        <w:rPr>
          <w:rFonts w:ascii="botanika-mono-web" w:hAnsi="botanika-mono-web" w:cs="Times New Roman"/>
          <w:color w:val="000000"/>
          <w:spacing w:val="15"/>
        </w:rPr>
        <w:t>By completing an order and receiving an invoice from TWIGG Jewellery (Perfect Purchase NZ) you hereby state that you have read, understand, and comply fully with the listed terms &amp; conditions TWIGG. You agree to comply fully with TWIGG Jewellery (Perfect Purchase NZ)  terms &amp; conditions for the entire duration that you carry &amp; sell TWIGG Jewellery products.</w:t>
      </w:r>
    </w:p>
    <w:p w14:paraId="53C75F1B" w14:textId="77777777" w:rsidR="00986D53" w:rsidRPr="00986D53" w:rsidRDefault="00986D53" w:rsidP="00986D53">
      <w:pPr>
        <w:spacing w:before="100" w:beforeAutospacing="1" w:after="100" w:afterAutospacing="1"/>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w:t>
      </w:r>
    </w:p>
    <w:p w14:paraId="22986FC5" w14:textId="77777777" w:rsidR="00986D53" w:rsidRPr="00986D53" w:rsidRDefault="00986D53" w:rsidP="00986D53">
      <w:pPr>
        <w:spacing w:before="100" w:beforeAutospacing="1"/>
        <w:rPr>
          <w:rFonts w:ascii="botanika-mono-web" w:hAnsi="botanika-mono-web" w:cs="Times New Roman" w:hint="eastAsia"/>
          <w:color w:val="000000"/>
          <w:spacing w:val="15"/>
          <w:sz w:val="21"/>
          <w:szCs w:val="21"/>
        </w:rPr>
      </w:pPr>
      <w:r w:rsidRPr="00986D53">
        <w:rPr>
          <w:rFonts w:ascii="botanika-mono-web" w:hAnsi="botanika-mono-web" w:cs="Times New Roman"/>
          <w:color w:val="000000"/>
          <w:spacing w:val="15"/>
          <w:sz w:val="21"/>
          <w:szCs w:val="21"/>
        </w:rPr>
        <w:t> </w:t>
      </w:r>
    </w:p>
    <w:p w14:paraId="4D04A4B1" w14:textId="77777777" w:rsidR="00B10CB1" w:rsidRDefault="00B10CB1"/>
    <w:sectPr w:rsidR="00B10CB1" w:rsidSect="008D59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20B0604020202020204"/>
    <w:charset w:val="00"/>
    <w:family w:val="roman"/>
    <w:notTrueType/>
    <w:pitch w:val="default"/>
  </w:font>
  <w:font w:name="botanika-mono-web">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1636"/>
    <w:multiLevelType w:val="multilevel"/>
    <w:tmpl w:val="976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5F73"/>
    <w:multiLevelType w:val="multilevel"/>
    <w:tmpl w:val="FC1C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137E8"/>
    <w:multiLevelType w:val="multilevel"/>
    <w:tmpl w:val="FD1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764BD"/>
    <w:multiLevelType w:val="multilevel"/>
    <w:tmpl w:val="E3B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14774"/>
    <w:multiLevelType w:val="hybridMultilevel"/>
    <w:tmpl w:val="FE0E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47F93"/>
    <w:multiLevelType w:val="multilevel"/>
    <w:tmpl w:val="0A1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527A3"/>
    <w:multiLevelType w:val="multilevel"/>
    <w:tmpl w:val="9AEE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42AD4"/>
    <w:multiLevelType w:val="multilevel"/>
    <w:tmpl w:val="A508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54CEA"/>
    <w:multiLevelType w:val="multilevel"/>
    <w:tmpl w:val="F674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040D8"/>
    <w:multiLevelType w:val="multilevel"/>
    <w:tmpl w:val="9A4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C20B25"/>
    <w:multiLevelType w:val="multilevel"/>
    <w:tmpl w:val="828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AF7679"/>
    <w:multiLevelType w:val="multilevel"/>
    <w:tmpl w:val="A26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77700"/>
    <w:multiLevelType w:val="multilevel"/>
    <w:tmpl w:val="3AF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9"/>
  </w:num>
  <w:num w:numId="5">
    <w:abstractNumId w:val="11"/>
  </w:num>
  <w:num w:numId="6">
    <w:abstractNumId w:val="2"/>
  </w:num>
  <w:num w:numId="7">
    <w:abstractNumId w:val="0"/>
  </w:num>
  <w:num w:numId="8">
    <w:abstractNumId w:val="1"/>
  </w:num>
  <w:num w:numId="9">
    <w:abstractNumId w:val="6"/>
  </w:num>
  <w:num w:numId="10">
    <w:abstractNumId w:val="3"/>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53"/>
    <w:rsid w:val="00084073"/>
    <w:rsid w:val="00463C06"/>
    <w:rsid w:val="008B7717"/>
    <w:rsid w:val="008D593F"/>
    <w:rsid w:val="00986D53"/>
    <w:rsid w:val="00B10CB1"/>
    <w:rsid w:val="00E8655E"/>
    <w:rsid w:val="00F8573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DB68B"/>
  <w14:defaultImageDpi w14:val="300"/>
  <w15:docId w15:val="{B6135BDB-1C27-3D4C-B00A-99E6ADD8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6D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53"/>
    <w:rPr>
      <w:rFonts w:ascii="Times New Roman" w:hAnsi="Times New Roman" w:cs="Times New Roman"/>
      <w:b/>
      <w:bCs/>
      <w:sz w:val="27"/>
      <w:szCs w:val="27"/>
    </w:rPr>
  </w:style>
  <w:style w:type="character" w:styleId="Strong">
    <w:name w:val="Strong"/>
    <w:basedOn w:val="DefaultParagraphFont"/>
    <w:uiPriority w:val="22"/>
    <w:qFormat/>
    <w:rsid w:val="00986D53"/>
    <w:rPr>
      <w:b/>
      <w:bCs/>
    </w:rPr>
  </w:style>
  <w:style w:type="paragraph" w:styleId="NormalWeb">
    <w:name w:val="Normal (Web)"/>
    <w:basedOn w:val="Normal"/>
    <w:uiPriority w:val="99"/>
    <w:unhideWhenUsed/>
    <w:rsid w:val="00986D53"/>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986D53"/>
  </w:style>
  <w:style w:type="character" w:styleId="Emphasis">
    <w:name w:val="Emphasis"/>
    <w:basedOn w:val="DefaultParagraphFont"/>
    <w:uiPriority w:val="20"/>
    <w:qFormat/>
    <w:rsid w:val="00986D53"/>
    <w:rPr>
      <w:i/>
      <w:iCs/>
    </w:rPr>
  </w:style>
  <w:style w:type="paragraph" w:styleId="ListParagraph">
    <w:name w:val="List Paragraph"/>
    <w:basedOn w:val="Normal"/>
    <w:uiPriority w:val="34"/>
    <w:qFormat/>
    <w:rsid w:val="00986D53"/>
    <w:pPr>
      <w:ind w:left="720"/>
      <w:contextualSpacing/>
    </w:pPr>
  </w:style>
  <w:style w:type="character" w:styleId="Hyperlink">
    <w:name w:val="Hyperlink"/>
    <w:basedOn w:val="DefaultParagraphFont"/>
    <w:uiPriority w:val="99"/>
    <w:unhideWhenUsed/>
    <w:rsid w:val="0098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3241">
      <w:bodyDiv w:val="1"/>
      <w:marLeft w:val="0"/>
      <w:marRight w:val="0"/>
      <w:marTop w:val="0"/>
      <w:marBottom w:val="0"/>
      <w:divBdr>
        <w:top w:val="none" w:sz="0" w:space="0" w:color="auto"/>
        <w:left w:val="none" w:sz="0" w:space="0" w:color="auto"/>
        <w:bottom w:val="none" w:sz="0" w:space="0" w:color="auto"/>
        <w:right w:val="none" w:sz="0" w:space="0" w:color="auto"/>
      </w:divBdr>
    </w:div>
    <w:div w:id="614285874">
      <w:bodyDiv w:val="1"/>
      <w:marLeft w:val="0"/>
      <w:marRight w:val="0"/>
      <w:marTop w:val="0"/>
      <w:marBottom w:val="0"/>
      <w:divBdr>
        <w:top w:val="none" w:sz="0" w:space="0" w:color="auto"/>
        <w:left w:val="none" w:sz="0" w:space="0" w:color="auto"/>
        <w:bottom w:val="none" w:sz="0" w:space="0" w:color="auto"/>
        <w:right w:val="none" w:sz="0" w:space="0" w:color="auto"/>
      </w:divBdr>
    </w:div>
    <w:div w:id="665939924">
      <w:bodyDiv w:val="1"/>
      <w:marLeft w:val="0"/>
      <w:marRight w:val="0"/>
      <w:marTop w:val="0"/>
      <w:marBottom w:val="0"/>
      <w:divBdr>
        <w:top w:val="none" w:sz="0" w:space="0" w:color="auto"/>
        <w:left w:val="none" w:sz="0" w:space="0" w:color="auto"/>
        <w:bottom w:val="none" w:sz="0" w:space="0" w:color="auto"/>
        <w:right w:val="none" w:sz="0" w:space="0" w:color="auto"/>
      </w:divBdr>
    </w:div>
    <w:div w:id="766267662">
      <w:bodyDiv w:val="1"/>
      <w:marLeft w:val="0"/>
      <w:marRight w:val="0"/>
      <w:marTop w:val="0"/>
      <w:marBottom w:val="0"/>
      <w:divBdr>
        <w:top w:val="none" w:sz="0" w:space="0" w:color="auto"/>
        <w:left w:val="none" w:sz="0" w:space="0" w:color="auto"/>
        <w:bottom w:val="none" w:sz="0" w:space="0" w:color="auto"/>
        <w:right w:val="none" w:sz="0" w:space="0" w:color="auto"/>
      </w:divBdr>
    </w:div>
    <w:div w:id="1057238710">
      <w:bodyDiv w:val="1"/>
      <w:marLeft w:val="0"/>
      <w:marRight w:val="0"/>
      <w:marTop w:val="0"/>
      <w:marBottom w:val="0"/>
      <w:divBdr>
        <w:top w:val="none" w:sz="0" w:space="0" w:color="auto"/>
        <w:left w:val="none" w:sz="0" w:space="0" w:color="auto"/>
        <w:bottom w:val="none" w:sz="0" w:space="0" w:color="auto"/>
        <w:right w:val="none" w:sz="0" w:space="0" w:color="auto"/>
      </w:divBdr>
    </w:div>
    <w:div w:id="1382482273">
      <w:bodyDiv w:val="1"/>
      <w:marLeft w:val="0"/>
      <w:marRight w:val="0"/>
      <w:marTop w:val="0"/>
      <w:marBottom w:val="0"/>
      <w:divBdr>
        <w:top w:val="none" w:sz="0" w:space="0" w:color="auto"/>
        <w:left w:val="none" w:sz="0" w:space="0" w:color="auto"/>
        <w:bottom w:val="none" w:sz="0" w:space="0" w:color="auto"/>
        <w:right w:val="none" w:sz="0" w:space="0" w:color="auto"/>
      </w:divBdr>
    </w:div>
    <w:div w:id="1772895594">
      <w:bodyDiv w:val="1"/>
      <w:marLeft w:val="0"/>
      <w:marRight w:val="0"/>
      <w:marTop w:val="0"/>
      <w:marBottom w:val="0"/>
      <w:divBdr>
        <w:top w:val="none" w:sz="0" w:space="0" w:color="auto"/>
        <w:left w:val="none" w:sz="0" w:space="0" w:color="auto"/>
        <w:bottom w:val="none" w:sz="0" w:space="0" w:color="auto"/>
        <w:right w:val="none" w:sz="0" w:space="0" w:color="auto"/>
      </w:divBdr>
    </w:div>
    <w:div w:id="1838886255">
      <w:bodyDiv w:val="1"/>
      <w:marLeft w:val="0"/>
      <w:marRight w:val="0"/>
      <w:marTop w:val="0"/>
      <w:marBottom w:val="0"/>
      <w:divBdr>
        <w:top w:val="none" w:sz="0" w:space="0" w:color="auto"/>
        <w:left w:val="none" w:sz="0" w:space="0" w:color="auto"/>
        <w:bottom w:val="none" w:sz="0" w:space="0" w:color="auto"/>
        <w:right w:val="none" w:sz="0" w:space="0" w:color="auto"/>
      </w:divBdr>
    </w:div>
    <w:div w:id="1957054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erfectpurch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wigg.net.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B2F4-7493-D844-BCC9-529541A3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Andersen</dc:creator>
  <cp:keywords/>
  <dc:description/>
  <cp:lastModifiedBy>Katherine Biddles</cp:lastModifiedBy>
  <cp:revision>3</cp:revision>
  <cp:lastPrinted>2018-06-24T23:07:00Z</cp:lastPrinted>
  <dcterms:created xsi:type="dcterms:W3CDTF">2020-07-10T06:45:00Z</dcterms:created>
  <dcterms:modified xsi:type="dcterms:W3CDTF">2020-07-10T06:59:00Z</dcterms:modified>
</cp:coreProperties>
</file>